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Estimate</w:t>
      </w:r>
    </w:p>
    <w:p>
      <w:r>
        <w:rPr>
          <w:sz w:val="18"/>
        </w:rPr>
        <w:t xml:space="preserve">Estimate template. Sets out the expected scope, quantities, time and cost before work starts. Not an invoice; final amounts can change once the work is confirmed.</w:t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Estimate number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Issue date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Valid until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Prepared by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Prepared for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Project or job reference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Currency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S. no.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Scope or line description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Estimated quantity or hours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Unit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Rate</w:t>
            </w:r>
          </w:p>
        </w:tc>
        <w:tc>
          <w:tcPr>
            <w:tcW w:w="0" w:type="auto"/>
          </w:tcPr>
          <w:p>
            <w:r>
              <w:rPr>
                <w:b/>
                <w:sz w:val="18"/>
              </w:rPr>
              <w:t xml:space="preserve">Amount</w:t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1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2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3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4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5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sz w:val="18"/>
              </w:rPr>
              <w:t xml:space="preserve">6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p>
      <w:r>
        <w:t xml:space="preserve"/>
      </w:r>
    </w:p>
    <w:tbl>
      <w:tblPr>
        <w:tblW w:w="5000" w:type="pct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Subtotal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Estimated tax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Estimated total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Assumptions and exclusions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  <w:tr>
        <w:tc>
          <w:tcPr>
            <w:tcW w:w="0" w:type="auto"/>
          </w:tcPr>
          <w:p>
            <w:r>
              <w:rPr>
                <w:b/>
                <w:sz w:val="18"/>
              </w:rPr>
              <w:t xml:space="preserve">Acceptance or next step</w:t>
            </w:r>
          </w:p>
        </w:tc>
        <w:tc>
          <w:tcPr>
            <w:tcW w:w="0" w:type="auto"/>
          </w:tcPr>
          <w:p>
            <w:r>
              <w:rPr>
                <w:sz w:val="18"/>
              </w:rPr>
              <w:t xml:space="preserve"/>
            </w:r>
          </w:p>
        </w:tc>
      </w:tr>
    </w:tbl>
    <w:sectPr>
      <w:pgSz w:w="11906" w:h="16838"/>
      <w:pgMar w:top="720" w:right="720" w:bottom="720" w:left="720" w:header="0" w:footer="0" w:gutter="0"/>
    </w:sectPr>
  </w:body>
</w:document>
</file>