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Purchase order</w:t>
      </w:r>
    </w:p>
    <w:p>
      <w:r>
        <w:rPr>
          <w:sz w:val="18"/>
        </w:rPr>
        <w:t xml:space="preserve">Purchase order format. Issued by the buyer to the supplier to authorise an order. A supplier quotes the PO number on the related invoice.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Buyer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Buyer GSTIN or tax registration (if applicable)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Supplier name and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PO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PO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Delivery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Billing address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Required delivery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Currency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Payment terms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Item or service description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Quantity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Agreed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Tax 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Expected taxes and charges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Total order value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Delivery instructions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Authorised buyer signature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1906" w:h="16838"/>
      <w:pgMar w:top="720" w:right="720" w:bottom="720" w:left="720" w:header="0" w:footer="0" w:gutter="0"/>
    </w:sectPr>
  </w:body>
</w:document>
</file>